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F1" w:rsidRPr="00E55427" w:rsidRDefault="001C2E89" w:rsidP="00C369F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369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2E89">
        <w:rPr>
          <w:rFonts w:ascii="Times New Roman" w:hAnsi="Times New Roman" w:cs="Times New Roman"/>
          <w:sz w:val="24"/>
          <w:szCs w:val="24"/>
        </w:rPr>
        <w:t xml:space="preserve">  </w:t>
      </w:r>
      <w:r w:rsidR="00C369F1">
        <w:rPr>
          <w:rFonts w:ascii="Times New Roman" w:hAnsi="Times New Roman" w:cs="Times New Roman"/>
          <w:sz w:val="24"/>
          <w:szCs w:val="24"/>
        </w:rPr>
        <w:t>Извлечение из ООП НОО</w:t>
      </w:r>
    </w:p>
    <w:p w:rsidR="00C369F1" w:rsidRDefault="00C369F1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C369F1">
      <w:pPr>
        <w:jc w:val="right"/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  Приложение 3</w:t>
      </w:r>
    </w:p>
    <w:p w:rsidR="001C2E89" w:rsidRPr="001C2E89" w:rsidRDefault="001C2E89" w:rsidP="001C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Планвнеурочной деятельностиначального общего образования</w:t>
      </w:r>
    </w:p>
    <w:p w:rsidR="001C2E89" w:rsidRPr="001C2E89" w:rsidRDefault="001C2E89" w:rsidP="001C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на 2023 – 2024 уч. год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План внеурочной деятельности МКОУ «Лицей №1» г. п. Нарткалаобеспечивает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1.1. План внеурочной деятельности разработан с учетом требований следующих нормативных документов: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России от 22.03.2021 № 115 (распространяется на правоотношения с 1 сентября 2021 года);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России от 31.05.2021 № 286 “Об утверждении федерального государственного образовательного стандарта начального общего образования”,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России) от 05.07.2023 за №ТВ12190/03.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начального общего образования на 2023/2024 учебный год </w:t>
      </w: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 на достижение планируемых результатов освоения основных образовательных программ (предметных, </w:t>
      </w:r>
      <w:proofErr w:type="spell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личностных), </w:t>
      </w:r>
      <w:proofErr w:type="gram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осуществляемую</w:t>
      </w:r>
      <w:proofErr w:type="gram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формах, отличных от урочной.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План внеурочной деятельности является обязательной частью организационного раздела основной образовательной программы НОО,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плана внеурочной деятельности </w:t>
      </w:r>
      <w:r w:rsidRPr="001C2E89">
        <w:rPr>
          <w:rFonts w:ascii="Times New Roman" w:hAnsi="Times New Roman" w:cs="Times New Roman"/>
          <w:sz w:val="24"/>
          <w:szCs w:val="24"/>
        </w:rPr>
        <w:t>МКОУ «Лицей №1» г. п. Нарткала</w:t>
      </w: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 ресурсы других организаций, включая организации дополнительного образования, </w:t>
      </w:r>
      <w:r w:rsidRPr="001C2E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профессиональные образовательные организации, образовательные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обновленных ФГОС НОО школа обеспечивает проведение до 10 часов еженедельных занятий внеурочной деятельности (до 1320 часов на уровне начального общего образования), куда входит регулярная внеурочная деятельность и нерегулярная внеурочная деятельность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Содержательное наполнение внеурочной деятельности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С целью реализации принципа формирования единого образовательного пространства часы внеурочной деятельности используются через реализацию одной из трех моделей планов с преобладанием того или иного вида деятельности: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с преобладанием деятельности ученических сообществ и воспитательных мероприятий.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Содержательное наполнение моделей плана внеурочной деятельности приведено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7321"/>
      </w:tblGrid>
      <w:tr w:rsidR="001C2E89" w:rsidRPr="001C2E89" w:rsidTr="00013B4E">
        <w:tc>
          <w:tcPr>
            <w:tcW w:w="2664" w:type="dxa"/>
            <w:vAlign w:val="bottom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плана внеурочной деятельности</w:t>
            </w:r>
          </w:p>
        </w:tc>
        <w:tc>
          <w:tcPr>
            <w:tcW w:w="7321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Содержательное наполнение</w:t>
            </w:r>
          </w:p>
        </w:tc>
      </w:tr>
      <w:tr w:rsidR="001C2E89" w:rsidRPr="001C2E89" w:rsidTr="00013B4E">
        <w:tc>
          <w:tcPr>
            <w:tcW w:w="2664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Преобладание учебно-познавательной деятельности</w:t>
            </w:r>
          </w:p>
        </w:tc>
        <w:tc>
          <w:tcPr>
            <w:tcW w:w="7321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занятия обучающихся по углубленному изучению отдельных учебных предметов;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функциональной грамотности;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педагогами, сопровождающими проектно-- </w:t>
            </w: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исследовательскую деятельность;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C2E89" w:rsidRPr="001C2E89" w:rsidTr="00013B4E">
        <w:tc>
          <w:tcPr>
            <w:tcW w:w="2664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Преобладание педагогической поддержки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21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дополнительные 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испытывающих затруднения в освоении учебной программы;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дополнительные занятия обучающихся, испытывающих трудности в освоении языков обучения;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специальные 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испытывающих затруднения в социальной коммуникации;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специальные занятия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</w:tc>
      </w:tr>
      <w:tr w:rsidR="001C2E89" w:rsidRPr="001C2E89" w:rsidTr="00013B4E">
        <w:tc>
          <w:tcPr>
            <w:tcW w:w="2664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7321" w:type="dxa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занятия обучающихся в социально ориентированных объединениях: экологических, волонтерских, трудовых и т.п.</w:t>
            </w:r>
            <w:proofErr w:type="gramEnd"/>
          </w:p>
        </w:tc>
      </w:tr>
    </w:tbl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Планирование внеурочной деятельности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в </w:t>
      </w:r>
      <w:r w:rsidRPr="001C2E89">
        <w:rPr>
          <w:rFonts w:ascii="Times New Roman" w:hAnsi="Times New Roman" w:cs="Times New Roman"/>
          <w:sz w:val="24"/>
          <w:szCs w:val="24"/>
        </w:rPr>
        <w:t>МКОУ «Лицей №1» г. п. Нарткала</w:t>
      </w: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предусмотрено проведение 1 часа в неделю   для всех обучающихся на информационно-просветительские занятия патриотической, нравственной и экологической направленности "Разговоры о важном" (понедельник, первый урок).</w:t>
      </w:r>
      <w:proofErr w:type="gramEnd"/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В нерегулярной внеурочной деятельности предусматривается занятия: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формированию функциональной грамотности </w:t>
      </w:r>
      <w:proofErr w:type="gram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финансовой грамотности);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на удовлетворение </w:t>
      </w:r>
      <w:proofErr w:type="spell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интересов и потребностей обучающихся (в том числе основы предпринимательства);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удовлетворение интересов и </w:t>
      </w:r>
      <w:proofErr w:type="gram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творческом и физическом развитии;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удовлетворение социальных интересов и потребностей обучающихся (в том числе в рамках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оссийского движения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C2E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еализации</w:t>
      </w:r>
      <w:proofErr w:type="spell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"Россия - страна возможностей").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>"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Основная цель: развитие ценностного отношения </w:t>
      </w:r>
      <w:proofErr w:type="gramStart"/>
      <w:r w:rsidRPr="001C2E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2E89">
        <w:rPr>
          <w:rFonts w:ascii="Times New Roman" w:hAnsi="Times New Roman" w:cs="Times New Roman"/>
          <w:sz w:val="24"/>
          <w:szCs w:val="24"/>
          <w:lang w:eastAsia="ru-RU"/>
        </w:rPr>
        <w:t xml:space="preserve"> к своей Родине - России, населяющим ее людям, ее уникальной истории, богатой природе и великой культуре.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C2E89">
        <w:rPr>
          <w:rFonts w:ascii="Times New Roman" w:hAnsi="Times New Roman" w:cs="Times New Roman"/>
          <w:sz w:val="24"/>
          <w:szCs w:val="24"/>
          <w:lang w:eastAsia="ru-RU"/>
        </w:rPr>
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в условиях образовательного учреждения педагогическими работниками школы были разработаны следующие направления программы внеурочной деятельности: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Спортивно – оздоровительное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2. Проектно-исследовательская деятельность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3. Коммуникативная деятельность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4. Художественно – эстетическая творческая деятельность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5. Информационная культура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6. Интеллектуальные марафоны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7. «Умение с увлечением».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формирование культуры здорового и безопасного образа жизни;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2. использование оптимальных двигательных режимов для детей с учетом их возрастных, психологических и иных особенностей;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3. развитие потребности в занятиях физической культурой и спортом. По итогам работы в данном направлении проводятся конкурсы, соревнования, показательные выступления, дни здоровья.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Проектно - 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lastRenderedPageBreak/>
        <w:t>1. Воспитание у школьников интереса к познанию мира, к углубленному  изучению дисциплин, выявлению сущности процессов и явлений во всех сферах деятельности (науки, техники, искусства, природы, общества);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2. Формирование склонности учащихся к научно-исследовательской деятельности, умений и навыков проведения экспериментов;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5. Развитие умения самостоятельно, творчески мыслить. 6. Выработка навыков самостоятельной работы с научной литературой, обучение методике обработки полученных данных и результатов, составление и формирование отчета и доклада о результатах научно-исследовательской работы.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6. Мотивирование выбора профессии, профессиональной и социальной адаптации.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формирование у младших школьников навыков общения и культуры поведения учащихся в начальных классах.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Повышение уровня культуры речевого поведения в сферах устной и письменной коммуникации;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2. Формирование умения выбирать нужную формулу с учѐтом ситуации общения (с кем, когда, зачем говоришь);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3. Освоение речевых норм осуществлять в единстве с изучением общих правил культурного поведения;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4. Обучение умению соединять воедино вежливость и отзывчивость, вежливость и скромность, и уважительное отношение к другим.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предполагает развитие эмоционально-образного и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Цель - формирование ценностного отношения к 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, представлений об эстетических идеалах и ценностях.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Формирование ценностных ориентаций общечеловеческого содержания;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2. Становление активной жизненной позиции;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3. Воспитание основ правовой, эстетической, физической и экологической культуры.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lastRenderedPageBreak/>
        <w:t>По итогам работы в данном направлении проводятся концерты, конкурсы, выставки.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Информационная культура -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2. Совершенствование навыков общения со сверстниками и коммуникативных умений;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3.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4.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5. Формирование культуры поведения в информационной среде.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Интеллектуальный марафон (функциональная грамотность) формирование читательской компетенции младшего школьника.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2. Находит и извлекает информацию из различных текстов;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3. Применяет извлеченную из текста информацию для решения разного рода проблем; развивать у детей способность самостоятельного мышления в процессе обсуждения прочитанного;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4. Обеспечить усвоение ряда понятий технологии: «прогнозирование», «диалог с автором», «комментированное чтение» и др.;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5. Воспитывать в детях любовь к добру, к благородным, бескорыстным поступкам, к природе, науке и искусству.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Профориентация.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</w:t>
      </w:r>
      <w:r w:rsidRPr="001C2E89">
        <w:rPr>
          <w:rFonts w:ascii="Times New Roman" w:hAnsi="Times New Roman" w:cs="Times New Roman"/>
          <w:sz w:val="24"/>
          <w:szCs w:val="24"/>
        </w:rPr>
        <w:lastRenderedPageBreak/>
        <w:t xml:space="preserve">склонность к определенному виду деятельности: изобразительной, музыкальной, конструктивной.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1. Образовательные: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расширять знания детей о родных людях, их профессиях, значимости их труда в семье и обществе;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2. Воспитательные: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воспитывать в детях чувство уважения к труду взрослых;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расширение кругозора, уточнение представлений об окружающем мире, создание положительной основы для воспитания социально-личностных чувств;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воспитание физических, психологических, социальных качеств, необходимых для полноценного развития личности.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Ожидаемые результаты внеурочной деятельности обучающихся по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следуюшимнаправлениям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>портивно-оздоровительная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деятельность: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осознание негативных факторов, пагубно влияющих на здоровье;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- умение делать осознанный выбор поступков, поведения, образа жизни, позволяющих сохранить и укрепить здоровье;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осознанное ценностное отношение к национальным базовым ценностям, своему народу, своему краю, отечественному культурно-историческому наследию, государственной символике, русскому и родному языку, народным традициям, старшему поколению;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сформированная гражданская компетенция;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знание традиций своей семьи и образовательного учреждения, бережное отношение к ним.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направление: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lastRenderedPageBreak/>
        <w:t xml:space="preserve">- осознанное ценностное отношение к интеллектуально-познавательной деятельности и творчеству;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развитие познавательных процессов: восприятия, внимания, памяти, мышления, воображения;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способность учащихся самостоятельно продвигаться в своем развитии, выстраивать свою образовательную траекторию.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Общекультурное направление: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пособность видеть красоту в окружающем мире; в поведении, поступках людей;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сформированное эстетическое отношения к окружающему миру и самому себе;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сформированная потребность повышать свой культурный уровень; потребность самореализации в различных видах творческой деятельности;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знание культурных традиций своей семьи и образовательного учреждения, бережное отношение к ним.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Социальное направление: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 - сотрудничество, толерантность, уважение и принятие 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, социальная мобильность;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- ценностное отношение к окружающей среде, природе; людям; потребность природоохранной деятельности, участия в экологических инициативах, проектах,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социальнозначимой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Историческое просвещение, изучение государственных символов Российской Федерации. 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 проекты, просмотр тематических фильмов и др.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Церемония подняти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Историческое просвещение в рамках еженедельных </w:t>
      </w:r>
      <w:proofErr w:type="gramStart"/>
      <w:r w:rsidRPr="001C2E89">
        <w:rPr>
          <w:rFonts w:ascii="Times New Roman" w:hAnsi="Times New Roman" w:cs="Times New Roman"/>
          <w:sz w:val="24"/>
          <w:szCs w:val="24"/>
        </w:rPr>
        <w:t>информационно-просветительский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 занятий патриотической, нравственной и экологической направленности «Разговоры о важном».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 xml:space="preserve">Воспитательный эффект внеурочной деятельности. 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2E89">
        <w:rPr>
          <w:rFonts w:ascii="Times New Roman" w:hAnsi="Times New Roman" w:cs="Times New Roman"/>
          <w:sz w:val="24"/>
          <w:szCs w:val="24"/>
        </w:rPr>
        <w:t>Все виды внеурочной деятельности обучающихся ориентированы на достижение воспитательных результатов.</w:t>
      </w:r>
      <w:proofErr w:type="gramEnd"/>
      <w:r w:rsidRPr="001C2E89">
        <w:rPr>
          <w:rFonts w:ascii="Times New Roman" w:hAnsi="Times New Roman" w:cs="Times New Roman"/>
          <w:sz w:val="24"/>
          <w:szCs w:val="24"/>
        </w:rPr>
        <w:t xml:space="preserve">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t>Распределение часов плана нерегулярной внеурочной деятельности</w:t>
      </w: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6946"/>
        <w:gridCol w:w="1212"/>
      </w:tblGrid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 xml:space="preserve">     Внеурочная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C2E89" w:rsidRPr="001C2E89" w:rsidTr="00013B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Виды организации/Название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</w:tr>
      <w:tr w:rsidR="001C2E89" w:rsidRPr="001C2E89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«Вперед, мальчишки!»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«Прощай азбука»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«Посвящение в читатели»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2E89" w:rsidRPr="001C2E89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«Посещение музыкального театра»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«Посещение кукольного театра»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E89" w:rsidRPr="001C2E89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</w:tr>
      <w:tr w:rsidR="001C2E89" w:rsidRPr="001C2E89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«Папа, мама, я  - дружная семья»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«Осторожно, дорога!»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history="1">
              <w:r w:rsidRPr="001C2E89">
                <w:rPr>
                  <w:rFonts w:ascii="Times New Roman" w:hAnsi="Times New Roman" w:cs="Times New Roman"/>
                  <w:sz w:val="24"/>
                  <w:szCs w:val="24"/>
                </w:rPr>
                <w:t>Я выбираю спорт и здоровый образ жизни</w:t>
              </w:r>
            </w:hyperlink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2E89" w:rsidRPr="001C2E89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</w:tr>
      <w:tr w:rsidR="001C2E89" w:rsidRPr="001C2E89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«Я ребенок, я человек»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«Путешествие в мир права»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«Мой папа лучше всех»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«Мы не хотим войны»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День памяти Блокады Ленинграда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Кабардино- Балкарии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фашистских захватчиков во время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2E89" w:rsidRPr="001C2E89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</w:p>
        </w:tc>
      </w:tr>
      <w:tr w:rsidR="001C2E89" w:rsidRPr="001C2E89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«Удивительный дар слова»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«Юные журналисты за умное и полезное информационное пространство»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1C2E89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«Язык есть исповедь народа»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Черкесский мир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«Родной язык - моя душа, мой мир»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«Их подвиг бессмертен, жив и вечен»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День национального костюма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2E89" w:rsidRPr="001C2E89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  <w:sectPr w:rsidR="001C2E89" w:rsidRPr="001C2E89" w:rsidSect="0065388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C2E89" w:rsidRPr="001C2E89" w:rsidRDefault="001C2E89" w:rsidP="001C2E89">
      <w:pPr>
        <w:rPr>
          <w:rFonts w:ascii="Times New Roman" w:hAnsi="Times New Roman" w:cs="Times New Roman"/>
          <w:sz w:val="24"/>
          <w:szCs w:val="24"/>
        </w:rPr>
      </w:pPr>
      <w:r w:rsidRPr="001C2E8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программ по внеурочной деятельности, принятых к реализации в 1-2 классах МКОУ «Лицей №1» г. п. </w:t>
      </w:r>
      <w:proofErr w:type="spellStart"/>
      <w:r w:rsidRPr="001C2E89">
        <w:rPr>
          <w:rFonts w:ascii="Times New Roman" w:hAnsi="Times New Roman" w:cs="Times New Roman"/>
          <w:sz w:val="24"/>
          <w:szCs w:val="24"/>
        </w:rPr>
        <w:t>Нарткалана</w:t>
      </w:r>
      <w:proofErr w:type="spellEnd"/>
      <w:r w:rsidRPr="001C2E89">
        <w:rPr>
          <w:rFonts w:ascii="Times New Roman" w:hAnsi="Times New Roman" w:cs="Times New Roman"/>
          <w:sz w:val="24"/>
          <w:szCs w:val="24"/>
        </w:rPr>
        <w:t xml:space="preserve"> 2023-2024 учебный год</w:t>
      </w:r>
    </w:p>
    <w:tbl>
      <w:tblPr>
        <w:tblW w:w="8262" w:type="dxa"/>
        <w:tblCellSpacing w:w="7" w:type="dxa"/>
        <w:tblInd w:w="2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9"/>
        <w:gridCol w:w="3115"/>
        <w:gridCol w:w="1134"/>
        <w:gridCol w:w="1134"/>
      </w:tblGrid>
      <w:tr w:rsidR="001C2E89" w:rsidRPr="001C2E89" w:rsidTr="00013B4E">
        <w:trPr>
          <w:tblCellSpacing w:w="7" w:type="dxa"/>
        </w:trPr>
        <w:tc>
          <w:tcPr>
            <w:tcW w:w="2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неделю по классам</w:t>
            </w:r>
          </w:p>
        </w:tc>
      </w:tr>
      <w:tr w:rsidR="001C2E89" w:rsidRPr="001C2E89" w:rsidTr="00013B4E">
        <w:trPr>
          <w:tblCellSpacing w:w="7" w:type="dxa"/>
        </w:trPr>
        <w:tc>
          <w:tcPr>
            <w:tcW w:w="2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2E89" w:rsidRPr="001C2E89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“Разговоры о </w:t>
            </w:r>
            <w:proofErr w:type="gram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E89" w:rsidRPr="001C2E89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 Функциональная грамотность 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E89" w:rsidRPr="001C2E89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89" w:rsidRPr="001C2E89" w:rsidRDefault="001C2E89" w:rsidP="0001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2E89" w:rsidRPr="00EC3728" w:rsidRDefault="001C2E89" w:rsidP="001C2E89">
      <w:pPr>
        <w:sectPr w:rsidR="001C2E89" w:rsidRPr="00EC3728" w:rsidSect="00C01EFF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F6502D" w:rsidRDefault="00F6502D" w:rsidP="001C2E89">
      <w:bookmarkStart w:id="0" w:name="_GoBack"/>
      <w:bookmarkEnd w:id="0"/>
    </w:p>
    <w:sectPr w:rsidR="00F6502D" w:rsidSect="00D5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89"/>
    <w:rsid w:val="001C2E89"/>
    <w:rsid w:val="00C369F1"/>
    <w:rsid w:val="00D52CA2"/>
    <w:rsid w:val="00F6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sosh31.edu07.ru/index.php?Page=news&amp;act=show_news&amp;id=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3299</Words>
  <Characters>18810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2023-09-09T13:38:00Z</dcterms:created>
  <dcterms:modified xsi:type="dcterms:W3CDTF">2023-09-09T10:23:00Z</dcterms:modified>
</cp:coreProperties>
</file>